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юношества и особенности работы психолога с молодежью
</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юношества и особенности работы психолога с молодежью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«Психология юношества и особенности работы психолога с молодежью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юношества и особенности работы психолога с молодежью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индивидуализации обучения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«Психология юношества и особенности работы психолога с молодежью
»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в психолого-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Реабилитация подростков с проблемами развития</w:t>
            </w:r>
          </w:p>
          <w:p>
            <w:pPr>
              <w:jc w:val="center"/>
              <w:spacing w:after="0" w:line="240" w:lineRule="auto"/>
              <w:rPr>
                <w:sz w:val="22"/>
                <w:szCs w:val="22"/>
              </w:rPr>
            </w:pPr>
            <w:r>
              <w:rPr>
                <w:rFonts w:ascii="Times New Roman" w:hAnsi="Times New Roman" w:cs="Times New Roman"/>
                <w:color w:val="#000000"/>
                <w:sz w:val="22"/>
                <w:szCs w:val="22"/>
              </w:rPr>
              <w:t> Методология и технологии психолого- педагогического тренинга</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ОПК-6,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юношеского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Молодость как стадия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профессионального самоопределения и самореализации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человеческих взаимоотношений в период юности и молодости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проблемы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Научно-методическое</w:t>
            </w:r>
          </w:p>
          <w:p>
            <w:pPr>
              <w:jc w:val="left"/>
              <w:spacing w:after="0" w:line="240" w:lineRule="auto"/>
              <w:rPr>
                <w:sz w:val="24"/>
                <w:szCs w:val="24"/>
              </w:rPr>
            </w:pPr>
            <w:r>
              <w:rPr>
                <w:rFonts w:ascii="Times New Roman" w:hAnsi="Times New Roman" w:cs="Times New Roman"/>
                <w:color w:val="#000000"/>
                <w:sz w:val="24"/>
                <w:szCs w:val="24"/>
              </w:rPr>
              <w:t> обоснование</w:t>
            </w:r>
          </w:p>
          <w:p>
            <w:pPr>
              <w:jc w:val="left"/>
              <w:spacing w:after="0" w:line="240" w:lineRule="auto"/>
              <w:rPr>
                <w:sz w:val="24"/>
                <w:szCs w:val="24"/>
              </w:rPr>
            </w:pPr>
            <w:r>
              <w:rPr>
                <w:rFonts w:ascii="Times New Roman" w:hAnsi="Times New Roman" w:cs="Times New Roman"/>
                <w:color w:val="#000000"/>
                <w:sz w:val="24"/>
                <w:szCs w:val="24"/>
              </w:rPr>
              <w:t> работы психолога в работе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технология</w:t>
            </w:r>
          </w:p>
          <w:p>
            <w:pPr>
              <w:jc w:val="left"/>
              <w:spacing w:after="0" w:line="240" w:lineRule="auto"/>
              <w:rPr>
                <w:sz w:val="24"/>
                <w:szCs w:val="24"/>
              </w:rPr>
            </w:pPr>
            <w:r>
              <w:rPr>
                <w:rFonts w:ascii="Times New Roman" w:hAnsi="Times New Roman" w:cs="Times New Roman"/>
                <w:color w:val="#000000"/>
                <w:sz w:val="24"/>
                <w:szCs w:val="24"/>
              </w:rPr>
              <w:t> работы психолога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юношеского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Молодость как стадия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профессионального самоопределения и самореализации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человеческих взаимоотношений в период молодости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проблемы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Научно-методическое</w:t>
            </w:r>
          </w:p>
          <w:p>
            <w:pPr>
              <w:jc w:val="left"/>
              <w:spacing w:after="0" w:line="240" w:lineRule="auto"/>
              <w:rPr>
                <w:sz w:val="24"/>
                <w:szCs w:val="24"/>
              </w:rPr>
            </w:pPr>
            <w:r>
              <w:rPr>
                <w:rFonts w:ascii="Times New Roman" w:hAnsi="Times New Roman" w:cs="Times New Roman"/>
                <w:color w:val="#000000"/>
                <w:sz w:val="24"/>
                <w:szCs w:val="24"/>
              </w:rPr>
              <w:t> обоснование</w:t>
            </w:r>
          </w:p>
          <w:p>
            <w:pPr>
              <w:jc w:val="left"/>
              <w:spacing w:after="0" w:line="240" w:lineRule="auto"/>
              <w:rPr>
                <w:sz w:val="24"/>
                <w:szCs w:val="24"/>
              </w:rPr>
            </w:pPr>
            <w:r>
              <w:rPr>
                <w:rFonts w:ascii="Times New Roman" w:hAnsi="Times New Roman" w:cs="Times New Roman"/>
                <w:color w:val="#000000"/>
                <w:sz w:val="24"/>
                <w:szCs w:val="24"/>
              </w:rPr>
              <w:t> работы психолога в работе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технология</w:t>
            </w:r>
          </w:p>
          <w:p>
            <w:pPr>
              <w:jc w:val="left"/>
              <w:spacing w:after="0" w:line="240" w:lineRule="auto"/>
              <w:rPr>
                <w:sz w:val="24"/>
                <w:szCs w:val="24"/>
              </w:rPr>
            </w:pPr>
            <w:r>
              <w:rPr>
                <w:rFonts w:ascii="Times New Roman" w:hAnsi="Times New Roman" w:cs="Times New Roman"/>
                <w:color w:val="#000000"/>
                <w:sz w:val="24"/>
                <w:szCs w:val="24"/>
              </w:rPr>
              <w:t> работы психолога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юношеского возраста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Ювеноло́гия междисциплинарная область знаний, связанная с изучением молодёжи как</w:t>
            </w:r>
          </w:p>
          <w:p>
            <w:pPr>
              <w:jc w:val="both"/>
              <w:spacing w:after="0" w:line="240" w:lineRule="auto"/>
              <w:rPr>
                <w:sz w:val="24"/>
                <w:szCs w:val="24"/>
              </w:rPr>
            </w:pPr>
            <w:r>
              <w:rPr>
                <w:rFonts w:ascii="Times New Roman" w:hAnsi="Times New Roman" w:cs="Times New Roman"/>
                <w:color w:val="#000000"/>
                <w:sz w:val="24"/>
                <w:szCs w:val="24"/>
              </w:rPr>
              <w:t> социально-возрастной группы и объединяющая  социологический, психологический, политологический, культурологический, ексологический и другие подходы. Теории юности.</w:t>
            </w:r>
          </w:p>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Новообразования юношеского возраста. Когнитивные</w:t>
            </w:r>
          </w:p>
          <w:p>
            <w:pPr>
              <w:jc w:val="both"/>
              <w:spacing w:after="0" w:line="240" w:lineRule="auto"/>
              <w:rPr>
                <w:sz w:val="24"/>
                <w:szCs w:val="24"/>
              </w:rPr>
            </w:pPr>
            <w:r>
              <w:rPr>
                <w:rFonts w:ascii="Times New Roman" w:hAnsi="Times New Roman" w:cs="Times New Roman"/>
                <w:color w:val="#000000"/>
                <w:sz w:val="24"/>
                <w:szCs w:val="24"/>
              </w:rPr>
              <w:t> изменения. Специфика Я-Концепции в период ранней взрослости. Общение и особенности</w:t>
            </w:r>
          </w:p>
          <w:p>
            <w:pPr>
              <w:jc w:val="both"/>
              <w:spacing w:after="0" w:line="240" w:lineRule="auto"/>
              <w:rPr>
                <w:sz w:val="24"/>
                <w:szCs w:val="24"/>
              </w:rPr>
            </w:pPr>
            <w:r>
              <w:rPr>
                <w:rFonts w:ascii="Times New Roman" w:hAnsi="Times New Roman" w:cs="Times New Roman"/>
                <w:color w:val="#000000"/>
                <w:sz w:val="24"/>
                <w:szCs w:val="24"/>
              </w:rPr>
              <w:t> эмоциональной сферы в юношеском возрасте. Специфика личности юноши. Сексуальные</w:t>
            </w:r>
          </w:p>
          <w:p>
            <w:pPr>
              <w:jc w:val="both"/>
              <w:spacing w:after="0" w:line="240" w:lineRule="auto"/>
              <w:rPr>
                <w:sz w:val="24"/>
                <w:szCs w:val="24"/>
              </w:rPr>
            </w:pPr>
            <w:r>
              <w:rPr>
                <w:rFonts w:ascii="Times New Roman" w:hAnsi="Times New Roman" w:cs="Times New Roman"/>
                <w:color w:val="#000000"/>
                <w:sz w:val="24"/>
                <w:szCs w:val="24"/>
              </w:rPr>
              <w:t> ценности, поведение и просвещение. Социальная адаптация. Формирование нравственных</w:t>
            </w:r>
          </w:p>
          <w:p>
            <w:pPr>
              <w:jc w:val="both"/>
              <w:spacing w:after="0" w:line="240" w:lineRule="auto"/>
              <w:rPr>
                <w:sz w:val="24"/>
                <w:szCs w:val="24"/>
              </w:rPr>
            </w:pPr>
            <w:r>
              <w:rPr>
                <w:rFonts w:ascii="Times New Roman" w:hAnsi="Times New Roman" w:cs="Times New Roman"/>
                <w:color w:val="#000000"/>
                <w:sz w:val="24"/>
                <w:szCs w:val="24"/>
              </w:rPr>
              <w:t> принципов, характера, ценностей, убеждений и модели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Молодость как стадия жизненного пути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молодости в психологии. Возрастные границы периода молодости. Социальная ситуация развития и ведущая деятельность в период молодости. Особенности психофизиологического развития в молодом возрасте. Новообразования молодости. Развитие личности в период молодости. Самосознание, уровень и притязания молодых людей.Проблемы взросления в молодости. Достижение личноситной зрелости. Особенности развития ценностно-смысловой, мотивационно-потребностной и эмоционально-волевой сфер в период молодости. Интересы и увлечения современных молодых людей.  Кризис 30 лет. Особенности протекания кризиса у мужчин и женщин.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профессионального самоопределения и самореализации личности</w:t>
            </w:r>
          </w:p>
        </w:tc>
      </w:tr>
      <w:tr>
        <w:trPr>
          <w:trHeight w:hRule="exact" w:val="1976.4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как фактор психического развития и формирования личности. Основные подходы к проблеме профессионального становления в зарубежной и отечественной психологии. Понятие и сущность профессионального самоопределения. Проблема профессиональной подготовки, профессионального</w:t>
            </w:r>
          </w:p>
          <w:p>
            <w:pPr>
              <w:jc w:val="both"/>
              <w:spacing w:after="0" w:line="240" w:lineRule="auto"/>
              <w:rPr>
                <w:sz w:val="24"/>
                <w:szCs w:val="24"/>
              </w:rPr>
            </w:pPr>
            <w:r>
              <w:rPr>
                <w:rFonts w:ascii="Times New Roman" w:hAnsi="Times New Roman" w:cs="Times New Roman"/>
                <w:color w:val="#000000"/>
                <w:sz w:val="24"/>
                <w:szCs w:val="24"/>
              </w:rPr>
              <w:t> становления и профессиональной деятельности.
Профессионально самоопределение в период ранней юности. Особенности самореализации личности в период молодости, профессиональная самореализация. Работа и карьера. Самореализация, построение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жизненного пути в период молодости. Образ жизни, отношение к жизни, понимание своего места в жизни. Феномен "кидалтов", специфика их появления и учет данной социально-психологической категории в работе психолога.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человеческих взаимоотношений в период юности и молодости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Общественные и межличностные отношения. Динамика межличностных отношений. Трансформация личных отношений как составляющая молодости. Межличностная совместимость. Интимные межличностные отношения (дружба, любовь, вражда, одиночество).</w:t>
            </w:r>
          </w:p>
          <w:p>
            <w:pPr>
              <w:jc w:val="both"/>
              <w:spacing w:after="0" w:line="240" w:lineRule="auto"/>
              <w:rPr>
                <w:sz w:val="24"/>
                <w:szCs w:val="24"/>
              </w:rPr>
            </w:pPr>
            <w:r>
              <w:rPr>
                <w:rFonts w:ascii="Times New Roman" w:hAnsi="Times New Roman" w:cs="Times New Roman"/>
                <w:color w:val="#000000"/>
                <w:sz w:val="24"/>
                <w:szCs w:val="24"/>
              </w:rPr>
              <w:t> Межличностные отношения в группах и коллективах молодых людей.  Роль общения в психическом развитии человека. Социально-психологический анализ межгрупповых отношений.
Общественные и психологические отношения. Сущность взаимоотношений.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проблемы молодежи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проблем молодежи. Понятие молодежной субкультуры. Проблеемы социально-психологической адаптации и дезадаптации молодежи. Дивиации и девиантное поведение. Социально-психологические технологии адаптации молодых людей в организации (группе).</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Научно-методическое</w:t>
            </w:r>
          </w:p>
          <w:p>
            <w:pPr>
              <w:jc w:val="center"/>
              <w:spacing w:after="0" w:line="240" w:lineRule="auto"/>
              <w:rPr>
                <w:sz w:val="24"/>
                <w:szCs w:val="24"/>
              </w:rPr>
            </w:pPr>
            <w:r>
              <w:rPr>
                <w:rFonts w:ascii="Times New Roman" w:hAnsi="Times New Roman" w:cs="Times New Roman"/>
                <w:b/>
                <w:color w:val="#000000"/>
                <w:sz w:val="24"/>
                <w:szCs w:val="24"/>
              </w:rPr>
              <w:t> обоснование</w:t>
            </w:r>
          </w:p>
          <w:p>
            <w:pPr>
              <w:jc w:val="center"/>
              <w:spacing w:after="0" w:line="240" w:lineRule="auto"/>
              <w:rPr>
                <w:sz w:val="24"/>
                <w:szCs w:val="24"/>
              </w:rPr>
            </w:pPr>
            <w:r>
              <w:rPr>
                <w:rFonts w:ascii="Times New Roman" w:hAnsi="Times New Roman" w:cs="Times New Roman"/>
                <w:b/>
                <w:color w:val="#000000"/>
                <w:sz w:val="24"/>
                <w:szCs w:val="24"/>
              </w:rPr>
              <w:t> работы психолога в работе с молодежью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работы психолога с молодежью. Понятие «психосоциальная работа», ее место и роль в системе работы с молодежью. Специфика нормативно- правового, методического и технологического обеспечения психосоциальной работы с молодежью.Общий обзор психологических практик и психотехнологий</w:t>
            </w:r>
          </w:p>
          <w:p>
            <w:pPr>
              <w:jc w:val="both"/>
              <w:spacing w:after="0" w:line="240" w:lineRule="auto"/>
              <w:rPr>
                <w:sz w:val="24"/>
                <w:szCs w:val="24"/>
              </w:rPr>
            </w:pPr>
            <w:r>
              <w:rPr>
                <w:rFonts w:ascii="Times New Roman" w:hAnsi="Times New Roman" w:cs="Times New Roman"/>
                <w:color w:val="#000000"/>
                <w:sz w:val="24"/>
                <w:szCs w:val="24"/>
              </w:rPr>
              <w:t> поддержки молодежи.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технология</w:t>
            </w:r>
          </w:p>
          <w:p>
            <w:pPr>
              <w:jc w:val="center"/>
              <w:spacing w:after="0" w:line="240" w:lineRule="auto"/>
              <w:rPr>
                <w:sz w:val="24"/>
                <w:szCs w:val="24"/>
              </w:rPr>
            </w:pPr>
            <w:r>
              <w:rPr>
                <w:rFonts w:ascii="Times New Roman" w:hAnsi="Times New Roman" w:cs="Times New Roman"/>
                <w:b/>
                <w:color w:val="#000000"/>
                <w:sz w:val="24"/>
                <w:szCs w:val="24"/>
              </w:rPr>
              <w:t> работы психолога с молодежью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и групповая работа психолога с молодежью. Методы и технологии осуществления индивидуальной и групповой психосоциальной работы в отношении молодежи. Содержание психосоциальной практики с различными категориями молодежи. Психотехнологии сопровождения формирования</w:t>
            </w:r>
          </w:p>
          <w:p>
            <w:pPr>
              <w:jc w:val="both"/>
              <w:spacing w:after="0" w:line="240" w:lineRule="auto"/>
              <w:rPr>
                <w:sz w:val="24"/>
                <w:szCs w:val="24"/>
              </w:rPr>
            </w:pPr>
            <w:r>
              <w:rPr>
                <w:rFonts w:ascii="Times New Roman" w:hAnsi="Times New Roman" w:cs="Times New Roman"/>
                <w:color w:val="#000000"/>
                <w:sz w:val="24"/>
                <w:szCs w:val="24"/>
              </w:rPr>
              <w:t> ответственности и осознанности как центральных признаков молодости.Практики коучинга для достижения ресурсных состояний  и навыков саморегуляции молодого человека.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юношеского возраста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Ювеноло́гия междисциплинарная область знаний, связанная с изучением молодёжи как</w:t>
            </w:r>
          </w:p>
          <w:p>
            <w:pPr>
              <w:jc w:val="left"/>
              <w:spacing w:after="0" w:line="240" w:lineRule="auto"/>
              <w:rPr>
                <w:sz w:val="24"/>
                <w:szCs w:val="24"/>
              </w:rPr>
            </w:pPr>
            <w:r>
              <w:rPr>
                <w:rFonts w:ascii="Times New Roman" w:hAnsi="Times New Roman" w:cs="Times New Roman"/>
                <w:color w:val="#000000"/>
                <w:sz w:val="24"/>
                <w:szCs w:val="24"/>
              </w:rPr>
              <w:t> социально-возрастной группы и объединяющая  социологический, психологический, политологический, культурологический, сексологический и другие подходы.</w:t>
            </w:r>
          </w:p>
          <w:p>
            <w:pPr>
              <w:jc w:val="left"/>
              <w:spacing w:after="0" w:line="240" w:lineRule="auto"/>
              <w:rPr>
                <w:sz w:val="24"/>
                <w:szCs w:val="24"/>
              </w:rPr>
            </w:pPr>
            <w:r>
              <w:rPr>
                <w:rFonts w:ascii="Times New Roman" w:hAnsi="Times New Roman" w:cs="Times New Roman"/>
                <w:color w:val="#000000"/>
                <w:sz w:val="24"/>
                <w:szCs w:val="24"/>
              </w:rPr>
              <w:t> 2. Теории юности. Социальная ситуация развития в юности. Психологические новообразования юношеского возраста.</w:t>
            </w:r>
          </w:p>
          <w:p>
            <w:pPr>
              <w:jc w:val="left"/>
              <w:spacing w:after="0" w:line="240" w:lineRule="auto"/>
              <w:rPr>
                <w:sz w:val="24"/>
                <w:szCs w:val="24"/>
              </w:rPr>
            </w:pPr>
            <w:r>
              <w:rPr>
                <w:rFonts w:ascii="Times New Roman" w:hAnsi="Times New Roman" w:cs="Times New Roman"/>
                <w:color w:val="#000000"/>
                <w:sz w:val="24"/>
                <w:szCs w:val="24"/>
              </w:rPr>
              <w:t> 3. Специфика Я-Концепции в период ранней взрослости. Специфика личности юноши.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Молодость как стадия жизненного пути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Период молодости в психологии. Возрастные границы периода молодости.</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 и ведущая деятельность в период молодости.</w:t>
            </w:r>
          </w:p>
          <w:p>
            <w:pPr>
              <w:jc w:val="left"/>
              <w:spacing w:after="0" w:line="240" w:lineRule="auto"/>
              <w:rPr>
                <w:sz w:val="24"/>
                <w:szCs w:val="24"/>
              </w:rPr>
            </w:pPr>
            <w:r>
              <w:rPr>
                <w:rFonts w:ascii="Times New Roman" w:hAnsi="Times New Roman" w:cs="Times New Roman"/>
                <w:color w:val="#000000"/>
                <w:sz w:val="24"/>
                <w:szCs w:val="24"/>
              </w:rPr>
              <w:t> 3. Новообразования молодости. Развитие личности в период молодости. Самосознание, уровень и притязания молодых людей.</w:t>
            </w:r>
          </w:p>
          <w:p>
            <w:pPr>
              <w:jc w:val="left"/>
              <w:spacing w:after="0" w:line="240" w:lineRule="auto"/>
              <w:rPr>
                <w:sz w:val="24"/>
                <w:szCs w:val="24"/>
              </w:rPr>
            </w:pPr>
            <w:r>
              <w:rPr>
                <w:rFonts w:ascii="Times New Roman" w:hAnsi="Times New Roman" w:cs="Times New Roman"/>
                <w:color w:val="#000000"/>
                <w:sz w:val="24"/>
                <w:szCs w:val="24"/>
              </w:rPr>
              <w:t> 4. Особенности развития ценностно-смысловой, мотивационно-потребностной и эмоционально-волевой сфер в период молодости.</w:t>
            </w:r>
          </w:p>
          <w:p>
            <w:pPr>
              <w:jc w:val="left"/>
              <w:spacing w:after="0" w:line="240" w:lineRule="auto"/>
              <w:rPr>
                <w:sz w:val="24"/>
                <w:szCs w:val="24"/>
              </w:rPr>
            </w:pPr>
            <w:r>
              <w:rPr>
                <w:rFonts w:ascii="Times New Roman" w:hAnsi="Times New Roman" w:cs="Times New Roman"/>
                <w:color w:val="#000000"/>
                <w:sz w:val="24"/>
                <w:szCs w:val="24"/>
              </w:rPr>
              <w:t> 5. Кризис 30 лет. Особенности протекания кризиса у мужчин и женщин.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профессионального самоопределения и самореализации личности</w:t>
            </w:r>
          </w:p>
        </w:tc>
      </w:tr>
      <w:tr>
        <w:trPr>
          <w:trHeight w:hRule="exact" w:val="21.31518"/>
        </w:trPr>
        <w:tc>
          <w:tcPr>
            <w:tcW w:w="9640" w:type="dxa"/>
          </w:tcPr>
          <w:p/>
        </w:tc>
      </w:tr>
      <w:tr>
        <w:trPr>
          <w:trHeight w:hRule="exact" w:val="642.8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Профессионализация как фактор психического развития и формирования личности.</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профессионального самоопределения.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Основные подходы к проблеме профессионального становления в зарубежной и отечественной психологии.</w:t>
            </w:r>
          </w:p>
          <w:p>
            <w:pPr>
              <w:jc w:val="left"/>
              <w:spacing w:after="0" w:line="240" w:lineRule="auto"/>
              <w:rPr>
                <w:sz w:val="24"/>
                <w:szCs w:val="24"/>
              </w:rPr>
            </w:pPr>
            <w:r>
              <w:rPr>
                <w:rFonts w:ascii="Times New Roman" w:hAnsi="Times New Roman" w:cs="Times New Roman"/>
                <w:color w:val="#000000"/>
                <w:sz w:val="24"/>
                <w:szCs w:val="24"/>
              </w:rPr>
              <w:t> 4. Особенности самореализации личности в период молодости, профессиональная самореализация. Работа и карьера. Самореализация, построение жизненного пути в период молодости.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человеческих взаимоотношений в период молодости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общения со взрослыми  и сверстниками в юношеском возрасте.</w:t>
            </w:r>
          </w:p>
          <w:p>
            <w:pPr>
              <w:jc w:val="left"/>
              <w:spacing w:after="0" w:line="240" w:lineRule="auto"/>
              <w:rPr>
                <w:sz w:val="24"/>
                <w:szCs w:val="24"/>
              </w:rPr>
            </w:pPr>
            <w:r>
              <w:rPr>
                <w:rFonts w:ascii="Times New Roman" w:hAnsi="Times New Roman" w:cs="Times New Roman"/>
                <w:color w:val="#000000"/>
                <w:sz w:val="24"/>
                <w:szCs w:val="24"/>
              </w:rPr>
              <w:t> 2. Взаимоотношения с противоположным полом. Сексуальные установки.</w:t>
            </w:r>
          </w:p>
          <w:p>
            <w:pPr>
              <w:jc w:val="left"/>
              <w:spacing w:after="0" w:line="240" w:lineRule="auto"/>
              <w:rPr>
                <w:sz w:val="24"/>
                <w:szCs w:val="24"/>
              </w:rPr>
            </w:pPr>
            <w:r>
              <w:rPr>
                <w:rFonts w:ascii="Times New Roman" w:hAnsi="Times New Roman" w:cs="Times New Roman"/>
                <w:color w:val="#000000"/>
                <w:sz w:val="24"/>
                <w:szCs w:val="24"/>
              </w:rPr>
              <w:t> 3. Создание семьи в период молодости.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проблемы молодежи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Социализация современных молодых людей. Исследования проблем молодежи.</w:t>
            </w:r>
          </w:p>
          <w:p>
            <w:pPr>
              <w:jc w:val="left"/>
              <w:spacing w:after="0" w:line="240" w:lineRule="auto"/>
              <w:rPr>
                <w:sz w:val="24"/>
                <w:szCs w:val="24"/>
              </w:rPr>
            </w:pPr>
            <w:r>
              <w:rPr>
                <w:rFonts w:ascii="Times New Roman" w:hAnsi="Times New Roman" w:cs="Times New Roman"/>
                <w:color w:val="#000000"/>
                <w:sz w:val="24"/>
                <w:szCs w:val="24"/>
              </w:rPr>
              <w:t> 2. Понятие молодежной субкультуры. Виды молодежных субкультур.</w:t>
            </w:r>
          </w:p>
          <w:p>
            <w:pPr>
              <w:jc w:val="left"/>
              <w:spacing w:after="0" w:line="240" w:lineRule="auto"/>
              <w:rPr>
                <w:sz w:val="24"/>
                <w:szCs w:val="24"/>
              </w:rPr>
            </w:pPr>
            <w:r>
              <w:rPr>
                <w:rFonts w:ascii="Times New Roman" w:hAnsi="Times New Roman" w:cs="Times New Roman"/>
                <w:color w:val="#000000"/>
                <w:sz w:val="24"/>
                <w:szCs w:val="24"/>
              </w:rPr>
              <w:t> 3. Проблемы социально-психологической адаптации и дезадаптации молодежи.</w:t>
            </w:r>
          </w:p>
          <w:p>
            <w:pPr>
              <w:jc w:val="left"/>
              <w:spacing w:after="0" w:line="240" w:lineRule="auto"/>
              <w:rPr>
                <w:sz w:val="24"/>
                <w:szCs w:val="24"/>
              </w:rPr>
            </w:pPr>
            <w:r>
              <w:rPr>
                <w:rFonts w:ascii="Times New Roman" w:hAnsi="Times New Roman" w:cs="Times New Roman"/>
                <w:color w:val="#000000"/>
                <w:sz w:val="24"/>
                <w:szCs w:val="24"/>
              </w:rPr>
              <w:t> 4. Девиации и девиантное поведение. Социально-психологические технологии адаптации молодых людей в организации (группе).</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Научно-методическое</w:t>
            </w:r>
          </w:p>
          <w:p>
            <w:pPr>
              <w:jc w:val="center"/>
              <w:spacing w:after="0" w:line="240" w:lineRule="auto"/>
              <w:rPr>
                <w:sz w:val="24"/>
                <w:szCs w:val="24"/>
              </w:rPr>
            </w:pPr>
            <w:r>
              <w:rPr>
                <w:rFonts w:ascii="Times New Roman" w:hAnsi="Times New Roman" w:cs="Times New Roman"/>
                <w:b/>
                <w:color w:val="#000000"/>
                <w:sz w:val="24"/>
                <w:szCs w:val="24"/>
              </w:rPr>
              <w:t> обоснование</w:t>
            </w:r>
          </w:p>
          <w:p>
            <w:pPr>
              <w:jc w:val="center"/>
              <w:spacing w:after="0" w:line="240" w:lineRule="auto"/>
              <w:rPr>
                <w:sz w:val="24"/>
                <w:szCs w:val="24"/>
              </w:rPr>
            </w:pPr>
            <w:r>
              <w:rPr>
                <w:rFonts w:ascii="Times New Roman" w:hAnsi="Times New Roman" w:cs="Times New Roman"/>
                <w:b/>
                <w:color w:val="#000000"/>
                <w:sz w:val="24"/>
                <w:szCs w:val="24"/>
              </w:rPr>
              <w:t> работы психолога в работе с молодежью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понятия работы психолога с молодежью.  Специфика нормативно- правового, методического и технологического обеспечения психосоциальной работы с молодежью.</w:t>
            </w:r>
          </w:p>
          <w:p>
            <w:pPr>
              <w:jc w:val="left"/>
              <w:spacing w:after="0" w:line="240" w:lineRule="auto"/>
              <w:rPr>
                <w:sz w:val="24"/>
                <w:szCs w:val="24"/>
              </w:rPr>
            </w:pPr>
            <w:r>
              <w:rPr>
                <w:rFonts w:ascii="Times New Roman" w:hAnsi="Times New Roman" w:cs="Times New Roman"/>
                <w:color w:val="#000000"/>
                <w:sz w:val="24"/>
                <w:szCs w:val="24"/>
              </w:rPr>
              <w:t> 2. Общий обзор психологических практик и психотехнологий поддержки молодежи.</w:t>
            </w:r>
          </w:p>
          <w:p>
            <w:pPr>
              <w:jc w:val="left"/>
              <w:spacing w:after="0" w:line="240" w:lineRule="auto"/>
              <w:rPr>
                <w:sz w:val="24"/>
                <w:szCs w:val="24"/>
              </w:rPr>
            </w:pPr>
            <w:r>
              <w:rPr>
                <w:rFonts w:ascii="Times New Roman" w:hAnsi="Times New Roman" w:cs="Times New Roman"/>
                <w:color w:val="#000000"/>
                <w:sz w:val="24"/>
                <w:szCs w:val="24"/>
              </w:rPr>
              <w:t> 3. Индивидуальная и групповая работа психолога с молодежью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технология</w:t>
            </w:r>
          </w:p>
          <w:p>
            <w:pPr>
              <w:jc w:val="center"/>
              <w:spacing w:after="0" w:line="240" w:lineRule="auto"/>
              <w:rPr>
                <w:sz w:val="24"/>
                <w:szCs w:val="24"/>
              </w:rPr>
            </w:pPr>
            <w:r>
              <w:rPr>
                <w:rFonts w:ascii="Times New Roman" w:hAnsi="Times New Roman" w:cs="Times New Roman"/>
                <w:b/>
                <w:color w:val="#000000"/>
                <w:sz w:val="24"/>
                <w:szCs w:val="24"/>
              </w:rPr>
              <w:t> работы психолога с молодежью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и технологии осуществления индивидуальной и групповой психосоциальной работы в отношении молодежи.</w:t>
            </w:r>
          </w:p>
          <w:p>
            <w:pPr>
              <w:jc w:val="left"/>
              <w:spacing w:after="0" w:line="240" w:lineRule="auto"/>
              <w:rPr>
                <w:sz w:val="24"/>
                <w:szCs w:val="24"/>
              </w:rPr>
            </w:pPr>
            <w:r>
              <w:rPr>
                <w:rFonts w:ascii="Times New Roman" w:hAnsi="Times New Roman" w:cs="Times New Roman"/>
                <w:color w:val="#000000"/>
                <w:sz w:val="24"/>
                <w:szCs w:val="24"/>
              </w:rPr>
              <w:t> 2. Содержание психосоциальной практики с различными категориями молодежи.</w:t>
            </w:r>
          </w:p>
          <w:p>
            <w:pPr>
              <w:jc w:val="left"/>
              <w:spacing w:after="0" w:line="240" w:lineRule="auto"/>
              <w:rPr>
                <w:sz w:val="24"/>
                <w:szCs w:val="24"/>
              </w:rPr>
            </w:pPr>
            <w:r>
              <w:rPr>
                <w:rFonts w:ascii="Times New Roman" w:hAnsi="Times New Roman" w:cs="Times New Roman"/>
                <w:color w:val="#000000"/>
                <w:sz w:val="24"/>
                <w:szCs w:val="24"/>
              </w:rPr>
              <w:t> 3. Психотехнологии сопровождения формирования ответственности и осознанности как центральных признаков молодости.</w:t>
            </w:r>
          </w:p>
          <w:p>
            <w:pPr>
              <w:jc w:val="left"/>
              <w:spacing w:after="0" w:line="240" w:lineRule="auto"/>
              <w:rPr>
                <w:sz w:val="24"/>
                <w:szCs w:val="24"/>
              </w:rPr>
            </w:pPr>
            <w:r>
              <w:rPr>
                <w:rFonts w:ascii="Times New Roman" w:hAnsi="Times New Roman" w:cs="Times New Roman"/>
                <w:color w:val="#000000"/>
                <w:sz w:val="24"/>
                <w:szCs w:val="24"/>
              </w:rPr>
              <w:t> 4. Практики коучинга для достижения ресурсных состояний  и навыков саморегуляции молодого человека.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юношества и особенности работы психолога с молодежью
» / Князева Наталья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Консультационная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молодежью,</w:t>
            </w:r>
            <w:r>
              <w:rPr/>
              <w:t xml:space="preserve"> </w:t>
            </w:r>
            <w:r>
              <w:rPr>
                <w:rFonts w:ascii="Times New Roman" w:hAnsi="Times New Roman" w:cs="Times New Roman"/>
                <w:color w:val="#000000"/>
                <w:sz w:val="24"/>
                <w:szCs w:val="24"/>
              </w:rPr>
              <w:t>находящейся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трудной</w:t>
            </w:r>
            <w:r>
              <w:rPr/>
              <w:t xml:space="preserve"> </w:t>
            </w:r>
            <w:r>
              <w:rPr>
                <w:rFonts w:ascii="Times New Roman" w:hAnsi="Times New Roman" w:cs="Times New Roman"/>
                <w:color w:val="#000000"/>
                <w:sz w:val="24"/>
                <w:szCs w:val="24"/>
              </w:rPr>
              <w:t>жизненной</w:t>
            </w:r>
            <w:r>
              <w:rPr/>
              <w:t xml:space="preserve"> </w:t>
            </w:r>
            <w:r>
              <w:rPr>
                <w:rFonts w:ascii="Times New Roman" w:hAnsi="Times New Roman" w:cs="Times New Roman"/>
                <w:color w:val="#000000"/>
                <w:sz w:val="24"/>
                <w:szCs w:val="24"/>
              </w:rPr>
              <w:t>ситуации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http://www.iprbookshop.ru/63000.html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взрослыми.</w:t>
            </w:r>
            <w:r>
              <w:rPr/>
              <w:t xml:space="preserve"> </w:t>
            </w:r>
            <w:r>
              <w:rPr>
                <w:rFonts w:ascii="Times New Roman" w:hAnsi="Times New Roman" w:cs="Times New Roman"/>
                <w:color w:val="#000000"/>
                <w:sz w:val="24"/>
                <w:szCs w:val="24"/>
              </w:rPr>
              <w:t>Коррекционные</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Ювенология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Кондратьева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Кострикин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Лукичев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Скворцова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Скомарцева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Шестакова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Щегорцов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Слуцкий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5-9676-0065-5.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http://www.iprbookshop.ru/27082.html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63.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юношества и особенности работы психолога с молодежью </dc:title>
  <dc:creator>FastReport.NET</dc:creator>
</cp:coreProperties>
</file>